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Документирование процесса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«Документирование процесса управления рисками»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«Документирование процесса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«Документирование процесса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документирование процесса управления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документировать процесс управления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документирования процесса управления в том числе в чрезвычайных и кризисных ситуациях как часть процесса управления рисками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«Документирование процесса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w:t>
            </w:r>
          </w:p>
          <w:p>
            <w:pPr>
              <w:jc w:val="left"/>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рисками.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 при управлении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 по управлению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191.3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управления рисками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 при управлении рисками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при управлении рисками. Регистрация документов и организация информационно-</w:t>
            </w:r>
          </w:p>
          <w:p>
            <w:pPr>
              <w:jc w:val="both"/>
              <w:spacing w:after="0" w:line="240" w:lineRule="auto"/>
              <w:rPr>
                <w:sz w:val="24"/>
                <w:szCs w:val="24"/>
              </w:rPr>
            </w:pPr>
            <w:r>
              <w:rPr>
                <w:rFonts w:ascii="Times New Roman" w:hAnsi="Times New Roman" w:cs="Times New Roman"/>
                <w:color w:val="#000000"/>
                <w:sz w:val="24"/>
                <w:szCs w:val="24"/>
              </w:rPr>
              <w:t> справочной работы.Контроль за сроками исполнения документов.Организация работы с отдельными группами документов</w:t>
            </w:r>
          </w:p>
          <w:p>
            <w:pPr>
              <w:jc w:val="both"/>
              <w:spacing w:after="0" w:line="240" w:lineRule="auto"/>
              <w:rPr>
                <w:sz w:val="24"/>
                <w:szCs w:val="24"/>
              </w:rPr>
            </w:pPr>
            <w:r>
              <w:rPr>
                <w:rFonts w:ascii="Times New Roman" w:hAnsi="Times New Roman" w:cs="Times New Roman"/>
                <w:color w:val="#000000"/>
                <w:sz w:val="24"/>
                <w:szCs w:val="24"/>
              </w:rPr>
              <w:t> в управлении рисками. Систематизация и обеспечение сохранности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 по управлению рисками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 управления рисками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«Документирование процесса управления рисками»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2024-2025_ФГОС3++2024_Бак-ОФО-Мен_(ЭиУП)(24)_plx_Документирование процесса управления рисками</dc:title>
  <dc:creator>FastReport.NET</dc:creator>
</cp:coreProperties>
</file>